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5234D" w14:textId="60B5780F" w:rsidR="000F40AD" w:rsidRPr="00E74868" w:rsidRDefault="00E74868" w:rsidP="00E74868">
      <w:pPr>
        <w:spacing w:before="100" w:beforeAutospacing="1"/>
        <w:rPr>
          <w:b/>
          <w:sz w:val="16"/>
          <w:szCs w:val="16"/>
        </w:rPr>
      </w:pPr>
      <w:r w:rsidRPr="00E74868">
        <w:rPr>
          <w:b/>
          <w:sz w:val="16"/>
          <w:szCs w:val="16"/>
        </w:rPr>
        <w:t>ГАРАНТИЙНЫЕ ОБЯЗАТЕЛЬСТВА</w:t>
      </w:r>
      <w:r>
        <w:rPr>
          <w:sz w:val="16"/>
          <w:szCs w:val="16"/>
        </w:rPr>
        <w:br/>
      </w:r>
      <w:r w:rsidR="000F40AD" w:rsidRPr="00E74868">
        <w:rPr>
          <w:sz w:val="16"/>
          <w:szCs w:val="16"/>
        </w:rPr>
        <w:t>Гарантийный срок составляет 5 лет с момента приобретения изделия.</w:t>
      </w:r>
      <w:r w:rsidR="000F40AD" w:rsidRPr="00E74868">
        <w:rPr>
          <w:sz w:val="16"/>
          <w:szCs w:val="16"/>
        </w:rPr>
        <w:br/>
        <w:t>Дата начала гарантии определяется по:</w:t>
      </w:r>
      <w:r w:rsidR="000F40AD" w:rsidRPr="00E74868">
        <w:rPr>
          <w:sz w:val="16"/>
          <w:szCs w:val="16"/>
        </w:rPr>
        <w:br/>
        <w:t>Документу (или его копии), подтверждающему факт покупки (чек, счёт, накладная и т.п.), либо</w:t>
      </w:r>
      <w:r w:rsidR="000F40AD" w:rsidRPr="00E74868">
        <w:rPr>
          <w:sz w:val="16"/>
          <w:szCs w:val="16"/>
        </w:rPr>
        <w:br/>
        <w:t>заполненному гарантийному талону с указанием даты продажи, наименования товара, подписи продавца и печати магазина.</w:t>
      </w:r>
      <w:r w:rsidR="000F40AD" w:rsidRPr="00E74868">
        <w:rPr>
          <w:sz w:val="16"/>
          <w:szCs w:val="16"/>
        </w:rPr>
        <w:br/>
        <w:t>При отсутствии подтверждающих документов дата начала гарантийного срока определяется по дате изготовления, указанной на корпусе изделия.</w:t>
      </w:r>
      <w:r w:rsidR="000F40AD" w:rsidRPr="00E74868">
        <w:rPr>
          <w:sz w:val="16"/>
          <w:szCs w:val="16"/>
        </w:rPr>
        <w:br/>
        <w:t>Если с момента производства прошло более трёх лет, а подтверждающие факт продажи документы отсутствуют, гарантийное обслуживание не производится.</w:t>
      </w:r>
      <w:r w:rsidR="000F40AD" w:rsidRPr="00E74868">
        <w:rPr>
          <w:sz w:val="16"/>
          <w:szCs w:val="16"/>
        </w:rPr>
        <w:br/>
        <w:t>Гарантия аннулируется, если: Изделие использовалось не по назначению;</w:t>
      </w:r>
      <w:r w:rsidR="000F40AD" w:rsidRPr="00E74868">
        <w:rPr>
          <w:sz w:val="16"/>
          <w:szCs w:val="16"/>
        </w:rPr>
        <w:br/>
        <w:t>Повреждение возникло вследствие неправильного монтажа, эксплуатации, нарушения правил ухода или условий, изложенных в настоящей инструкции;</w:t>
      </w:r>
      <w:r w:rsidR="000F40AD" w:rsidRPr="00E74868">
        <w:rPr>
          <w:sz w:val="16"/>
          <w:szCs w:val="16"/>
        </w:rPr>
        <w:br/>
        <w:t>Повреждение вызвано механическим воздействием, небрежным обращением, действием третьих лиц или умышленными действиями потребителя;</w:t>
      </w:r>
      <w:r w:rsidR="000F40AD" w:rsidRPr="00E74868">
        <w:rPr>
          <w:sz w:val="16"/>
          <w:szCs w:val="16"/>
        </w:rPr>
        <w:br/>
        <w:t>Произошло воздействие внешних факторов непреодолимой силы: пожар, наводнение, удар молнии, высоковольтные импульсы в электросети и другие стихийные или аварийные явления.</w:t>
      </w:r>
      <w:r w:rsidR="000F40AD" w:rsidRPr="00E74868">
        <w:rPr>
          <w:sz w:val="16"/>
          <w:szCs w:val="16"/>
        </w:rPr>
        <w:br/>
        <w:t>Срок службы изделия — не менее 10 лет с даты изготовления.</w:t>
      </w:r>
      <w:r w:rsidR="000F40AD" w:rsidRPr="00E74868">
        <w:rPr>
          <w:sz w:val="16"/>
          <w:szCs w:val="16"/>
        </w:rPr>
        <w:br/>
      </w:r>
      <w:r w:rsidR="000F40AD" w:rsidRPr="00E74868">
        <w:rPr>
          <w:sz w:val="16"/>
          <w:szCs w:val="16"/>
        </w:rPr>
        <w:br/>
        <w:t>Поставщик не несёт ответственности за ущерб, возникший в результате неправильного использования светильника или его применения не по назначению.</w:t>
      </w:r>
      <w:r w:rsidR="000F40AD" w:rsidRPr="00E74868">
        <w:rPr>
          <w:sz w:val="16"/>
          <w:szCs w:val="16"/>
        </w:rPr>
        <w:br/>
      </w:r>
      <w:r w:rsidR="000F40AD" w:rsidRPr="00E74868">
        <w:rPr>
          <w:sz w:val="16"/>
          <w:szCs w:val="16"/>
        </w:rPr>
        <w:br/>
      </w:r>
      <w:r w:rsidR="000F40AD" w:rsidRPr="00E74868">
        <w:rPr>
          <w:b/>
          <w:sz w:val="16"/>
          <w:szCs w:val="16"/>
        </w:rPr>
        <w:t>ГАРАНТИЙНЫЙ ТАЛОН</w:t>
      </w:r>
      <w:r w:rsidR="000F40AD" w:rsidRPr="00E74868">
        <w:rPr>
          <w:sz w:val="16"/>
          <w:szCs w:val="16"/>
        </w:rPr>
        <w:t xml:space="preserve"> </w:t>
      </w:r>
      <w:r w:rsidR="000F40AD" w:rsidRPr="00E74868">
        <w:rPr>
          <w:sz w:val="16"/>
          <w:szCs w:val="16"/>
        </w:rPr>
        <w:br/>
        <w:t xml:space="preserve">Наименование магазина / продавца </w:t>
      </w:r>
      <w:r w:rsidR="000F40AD" w:rsidRPr="00E74868">
        <w:rPr>
          <w:sz w:val="16"/>
          <w:szCs w:val="16"/>
        </w:rPr>
        <w:tab/>
        <w:t xml:space="preserve">          </w:t>
      </w:r>
      <w:r w:rsidR="008A7A43" w:rsidRPr="00E74868">
        <w:rPr>
          <w:sz w:val="16"/>
          <w:szCs w:val="16"/>
        </w:rPr>
        <w:t xml:space="preserve">   </w:t>
      </w:r>
      <w:r w:rsidR="000F40AD" w:rsidRPr="00E74868">
        <w:rPr>
          <w:sz w:val="16"/>
          <w:szCs w:val="16"/>
        </w:rPr>
        <w:t xml:space="preserve">  </w:t>
      </w:r>
      <w:r w:rsidR="008A7A43" w:rsidRPr="00E74868">
        <w:rPr>
          <w:sz w:val="16"/>
          <w:szCs w:val="16"/>
        </w:rPr>
        <w:t>______________________________________</w:t>
      </w:r>
      <w:r w:rsidR="000F40AD" w:rsidRPr="00E74868">
        <w:rPr>
          <w:sz w:val="16"/>
          <w:szCs w:val="16"/>
        </w:rPr>
        <w:br/>
        <w:t xml:space="preserve">Дата продажи                                </w:t>
      </w:r>
      <w:r w:rsidR="008A7A43" w:rsidRPr="00E74868">
        <w:rPr>
          <w:sz w:val="16"/>
          <w:szCs w:val="16"/>
        </w:rPr>
        <w:t xml:space="preserve">                           ___________</w:t>
      </w:r>
      <w:r w:rsidR="000F40AD" w:rsidRPr="00E74868">
        <w:rPr>
          <w:sz w:val="16"/>
          <w:szCs w:val="16"/>
        </w:rPr>
        <w:t xml:space="preserve">________________ 20___ г. </w:t>
      </w:r>
      <w:r w:rsidR="000F40AD" w:rsidRPr="00E74868">
        <w:rPr>
          <w:sz w:val="16"/>
          <w:szCs w:val="16"/>
        </w:rPr>
        <w:br/>
        <w:t>ФИО и подпись продавца / печать организации  _____________________</w:t>
      </w:r>
      <w:r w:rsidR="008A7A43" w:rsidRPr="00E74868">
        <w:rPr>
          <w:sz w:val="16"/>
          <w:szCs w:val="16"/>
        </w:rPr>
        <w:t>_________</w:t>
      </w:r>
      <w:r w:rsidR="000F40AD" w:rsidRPr="00E74868">
        <w:rPr>
          <w:sz w:val="16"/>
          <w:szCs w:val="16"/>
        </w:rPr>
        <w:t xml:space="preserve"> М.П.</w:t>
      </w:r>
      <w:r w:rsidR="000F40AD" w:rsidRPr="00E74868">
        <w:rPr>
          <w:sz w:val="16"/>
          <w:szCs w:val="16"/>
        </w:rPr>
        <w:br/>
        <w:t xml:space="preserve">Артикул изделия                                               </w:t>
      </w:r>
      <w:r w:rsidR="008A7A43" w:rsidRPr="00E74868">
        <w:rPr>
          <w:sz w:val="16"/>
          <w:szCs w:val="16"/>
        </w:rPr>
        <w:t xml:space="preserve">     </w:t>
      </w:r>
      <w:r w:rsidR="007C6DB7">
        <w:rPr>
          <w:sz w:val="16"/>
          <w:szCs w:val="16"/>
        </w:rPr>
        <w:t xml:space="preserve">  </w:t>
      </w:r>
      <w:bookmarkStart w:id="0" w:name="_GoBack"/>
      <w:bookmarkEnd w:id="0"/>
      <w:r w:rsidR="000F40AD" w:rsidRPr="00E74868">
        <w:rPr>
          <w:sz w:val="16"/>
          <w:szCs w:val="16"/>
        </w:rPr>
        <w:t xml:space="preserve"> _________________________</w:t>
      </w:r>
      <w:r w:rsidR="008A7A43" w:rsidRPr="00E74868">
        <w:rPr>
          <w:sz w:val="16"/>
          <w:szCs w:val="16"/>
        </w:rPr>
        <w:t>__________</w:t>
      </w:r>
      <w:r w:rsidR="006C014A" w:rsidRPr="00E74868">
        <w:rPr>
          <w:sz w:val="16"/>
          <w:szCs w:val="16"/>
        </w:rPr>
        <w:t>__</w:t>
      </w:r>
    </w:p>
    <w:p w14:paraId="0EC7F204" w14:textId="62FB891F" w:rsidR="000F40AD" w:rsidRPr="00E74868" w:rsidRDefault="000F40AD" w:rsidP="000F40AD">
      <w:pPr>
        <w:rPr>
          <w:b/>
          <w:sz w:val="16"/>
          <w:szCs w:val="16"/>
        </w:rPr>
      </w:pPr>
      <w:r w:rsidRPr="00E74868">
        <w:rPr>
          <w:b/>
          <w:sz w:val="16"/>
          <w:szCs w:val="16"/>
        </w:rPr>
        <w:t>РЕМОНТ И СЕРВИСНОЕ ОБСЛУЖИВАНИЕ</w:t>
      </w:r>
    </w:p>
    <w:tbl>
      <w:tblPr>
        <w:tblStyle w:val="a3"/>
        <w:tblW w:w="7735" w:type="dxa"/>
        <w:tblLook w:val="04A0" w:firstRow="1" w:lastRow="0" w:firstColumn="1" w:lastColumn="0" w:noHBand="0" w:noVBand="1"/>
      </w:tblPr>
      <w:tblGrid>
        <w:gridCol w:w="1274"/>
        <w:gridCol w:w="1920"/>
        <w:gridCol w:w="2081"/>
        <w:gridCol w:w="2460"/>
      </w:tblGrid>
      <w:tr w:rsidR="00907D14" w:rsidRPr="00E74868" w14:paraId="258A4533" w14:textId="77777777" w:rsidTr="00E204AB">
        <w:trPr>
          <w:trHeight w:val="274"/>
        </w:trPr>
        <w:tc>
          <w:tcPr>
            <w:tcW w:w="1274" w:type="dxa"/>
          </w:tcPr>
          <w:p w14:paraId="664836FC" w14:textId="6F345F8E" w:rsidR="006C014A" w:rsidRPr="00E74868" w:rsidRDefault="006C014A" w:rsidP="006C014A">
            <w:pPr>
              <w:jc w:val="center"/>
              <w:rPr>
                <w:sz w:val="16"/>
                <w:szCs w:val="16"/>
              </w:rPr>
            </w:pPr>
            <w:r w:rsidRPr="00E74868">
              <w:rPr>
                <w:sz w:val="16"/>
                <w:szCs w:val="16"/>
              </w:rPr>
              <w:t>Артикул</w:t>
            </w:r>
          </w:p>
        </w:tc>
        <w:tc>
          <w:tcPr>
            <w:tcW w:w="1920" w:type="dxa"/>
          </w:tcPr>
          <w:p w14:paraId="7B723EAE" w14:textId="77777777" w:rsidR="006C014A" w:rsidRPr="00E74868" w:rsidRDefault="006C014A" w:rsidP="006C014A">
            <w:pPr>
              <w:jc w:val="center"/>
              <w:rPr>
                <w:sz w:val="16"/>
                <w:szCs w:val="16"/>
              </w:rPr>
            </w:pPr>
            <w:r w:rsidRPr="00E74868">
              <w:rPr>
                <w:sz w:val="16"/>
                <w:szCs w:val="16"/>
              </w:rPr>
              <w:t>Дата принятия на ремонт</w:t>
            </w:r>
          </w:p>
        </w:tc>
        <w:tc>
          <w:tcPr>
            <w:tcW w:w="2081" w:type="dxa"/>
          </w:tcPr>
          <w:p w14:paraId="68DB90F2" w14:textId="77777777" w:rsidR="006C014A" w:rsidRPr="00E74868" w:rsidRDefault="006C014A" w:rsidP="006C014A">
            <w:pPr>
              <w:jc w:val="center"/>
              <w:rPr>
                <w:sz w:val="16"/>
                <w:szCs w:val="16"/>
              </w:rPr>
            </w:pPr>
            <w:r w:rsidRPr="00E74868">
              <w:rPr>
                <w:sz w:val="16"/>
                <w:szCs w:val="16"/>
              </w:rPr>
              <w:t>Проведенные работы по устранению неисправности</w:t>
            </w:r>
          </w:p>
        </w:tc>
        <w:tc>
          <w:tcPr>
            <w:tcW w:w="2460" w:type="dxa"/>
          </w:tcPr>
          <w:p w14:paraId="4A5477F1" w14:textId="5A9EB146" w:rsidR="006C014A" w:rsidRPr="00E74868" w:rsidRDefault="006C014A" w:rsidP="006C014A">
            <w:pPr>
              <w:jc w:val="center"/>
              <w:rPr>
                <w:sz w:val="16"/>
                <w:szCs w:val="16"/>
              </w:rPr>
            </w:pPr>
            <w:r w:rsidRPr="00E74868">
              <w:rPr>
                <w:sz w:val="16"/>
                <w:szCs w:val="16"/>
              </w:rPr>
              <w:t>Технический специалист ОТК (фамилия, подпись)</w:t>
            </w:r>
          </w:p>
        </w:tc>
      </w:tr>
      <w:tr w:rsidR="00907D14" w:rsidRPr="00E74868" w14:paraId="3B89BC2E" w14:textId="77777777" w:rsidTr="00E204AB">
        <w:trPr>
          <w:trHeight w:val="201"/>
        </w:trPr>
        <w:tc>
          <w:tcPr>
            <w:tcW w:w="1274" w:type="dxa"/>
          </w:tcPr>
          <w:p w14:paraId="448D778A" w14:textId="51408734" w:rsidR="006C014A" w:rsidRPr="00E74868" w:rsidRDefault="006C014A" w:rsidP="006C014A">
            <w:pPr>
              <w:rPr>
                <w:sz w:val="16"/>
                <w:szCs w:val="16"/>
              </w:rPr>
            </w:pPr>
          </w:p>
        </w:tc>
        <w:tc>
          <w:tcPr>
            <w:tcW w:w="1920" w:type="dxa"/>
          </w:tcPr>
          <w:p w14:paraId="022FC3F3" w14:textId="77777777" w:rsidR="006C014A" w:rsidRPr="00E74868" w:rsidRDefault="006C014A" w:rsidP="006C014A">
            <w:pPr>
              <w:rPr>
                <w:sz w:val="16"/>
                <w:szCs w:val="16"/>
              </w:rPr>
            </w:pPr>
          </w:p>
        </w:tc>
        <w:tc>
          <w:tcPr>
            <w:tcW w:w="2081" w:type="dxa"/>
          </w:tcPr>
          <w:p w14:paraId="7D7CFA72" w14:textId="77777777" w:rsidR="006C014A" w:rsidRPr="00E74868" w:rsidRDefault="006C014A" w:rsidP="006C014A">
            <w:pPr>
              <w:rPr>
                <w:sz w:val="16"/>
                <w:szCs w:val="16"/>
              </w:rPr>
            </w:pPr>
          </w:p>
        </w:tc>
        <w:tc>
          <w:tcPr>
            <w:tcW w:w="2460" w:type="dxa"/>
          </w:tcPr>
          <w:p w14:paraId="3EA0D7F6" w14:textId="10CEA638" w:rsidR="006C014A" w:rsidRPr="00E74868" w:rsidRDefault="006C014A" w:rsidP="006C014A">
            <w:pPr>
              <w:rPr>
                <w:sz w:val="16"/>
                <w:szCs w:val="16"/>
              </w:rPr>
            </w:pPr>
          </w:p>
        </w:tc>
      </w:tr>
      <w:tr w:rsidR="00907D14" w:rsidRPr="00E74868" w14:paraId="61E7A593" w14:textId="77777777" w:rsidTr="00E204AB">
        <w:trPr>
          <w:trHeight w:val="201"/>
        </w:trPr>
        <w:tc>
          <w:tcPr>
            <w:tcW w:w="1274" w:type="dxa"/>
          </w:tcPr>
          <w:p w14:paraId="2E04F2F3" w14:textId="5EB81C22" w:rsidR="006C014A" w:rsidRPr="00E74868" w:rsidRDefault="006C014A" w:rsidP="006C014A">
            <w:pPr>
              <w:rPr>
                <w:sz w:val="16"/>
                <w:szCs w:val="16"/>
              </w:rPr>
            </w:pPr>
          </w:p>
        </w:tc>
        <w:tc>
          <w:tcPr>
            <w:tcW w:w="1920" w:type="dxa"/>
          </w:tcPr>
          <w:p w14:paraId="0EE91DA3" w14:textId="77777777" w:rsidR="006C014A" w:rsidRPr="00E74868" w:rsidRDefault="006C014A" w:rsidP="006C014A">
            <w:pPr>
              <w:rPr>
                <w:sz w:val="16"/>
                <w:szCs w:val="16"/>
              </w:rPr>
            </w:pPr>
          </w:p>
        </w:tc>
        <w:tc>
          <w:tcPr>
            <w:tcW w:w="2081" w:type="dxa"/>
          </w:tcPr>
          <w:p w14:paraId="2022A306" w14:textId="7842757A" w:rsidR="006C014A" w:rsidRPr="00E74868" w:rsidRDefault="006C014A" w:rsidP="006C014A">
            <w:pPr>
              <w:rPr>
                <w:sz w:val="16"/>
                <w:szCs w:val="16"/>
              </w:rPr>
            </w:pPr>
          </w:p>
        </w:tc>
        <w:tc>
          <w:tcPr>
            <w:tcW w:w="2460" w:type="dxa"/>
          </w:tcPr>
          <w:p w14:paraId="6BD4E87B" w14:textId="2887C658" w:rsidR="006C014A" w:rsidRPr="00E74868" w:rsidRDefault="006C014A" w:rsidP="006C014A">
            <w:pPr>
              <w:rPr>
                <w:sz w:val="16"/>
                <w:szCs w:val="16"/>
              </w:rPr>
            </w:pPr>
          </w:p>
        </w:tc>
      </w:tr>
    </w:tbl>
    <w:p w14:paraId="605D066E" w14:textId="77777777" w:rsidR="00417A84" w:rsidRDefault="00F00FE7">
      <w:pPr>
        <w:spacing w:after="0" w:line="240" w:lineRule="auto"/>
      </w:pPr>
      <w:r>
        <w:rPr>
          <w:sz w:val="16"/>
          <w:szCs w:val="16"/>
        </w:rPr>
        <w:t>Дата публикации Руководства по эксплуатации 2026.10</w:t>
      </w:r>
    </w:p>
    <w:p w14:paraId="6BCCA5AA" w14:textId="77777777" w:rsidR="00417A84" w:rsidRDefault="00F00FE7">
      <w:pPr>
        <w:spacing w:before="1000"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1080000" cy="1080000"/>
            <wp:effectExtent l="0" t="0" r="0" b="0"/>
            <wp:docPr id="9001" name="QR 9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qr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C66B1" w14:textId="77777777" w:rsidR="00417A84" w:rsidRDefault="00F00FE7">
      <w:pPr>
        <w:spacing w:after="0" w:line="240" w:lineRule="auto"/>
        <w:jc w:val="center"/>
      </w:pPr>
      <w:r>
        <w:rPr>
          <w:sz w:val="16"/>
          <w:szCs w:val="16"/>
        </w:rPr>
        <w:t>Чтобы открыть полную версию инструкции, отсканируйте QR-код</w:t>
      </w:r>
    </w:p>
    <w:p w14:paraId="01FC5891" w14:textId="77777777" w:rsidR="00417A84" w:rsidRDefault="00F00FE7">
      <w:pPr>
        <w:framePr w:wrap="around" w:hAnchor="margin" w:yAlign="bottom"/>
        <w:spacing w:after="0" w:line="240" w:lineRule="auto"/>
      </w:pPr>
      <w:r>
        <w:rPr>
          <w:noProof/>
          <w:sz w:val="16"/>
          <w:szCs w:val="16"/>
          <w:lang w:eastAsia="ru-RU"/>
        </w:rPr>
        <w:drawing>
          <wp:inline distT="0" distB="0" distL="0" distR="0">
            <wp:extent cx="359410" cy="359410"/>
            <wp:effectExtent l="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sz w:val="16"/>
          <w:szCs w:val="16"/>
          <w:lang w:eastAsia="ru-RU"/>
        </w:rPr>
        <w:drawing>
          <wp:inline distT="0" distB="0" distL="0" distR="0">
            <wp:extent cx="732155" cy="359410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5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sz w:val="16"/>
          <w:szCs w:val="16"/>
          <w:lang w:eastAsia="ru-RU"/>
        </w:rPr>
        <w:drawing>
          <wp:inline distT="0" distB="0" distL="0" distR="0">
            <wp:extent cx="359410" cy="359410"/>
            <wp:effectExtent l="0" t="0" r="0" b="0"/>
            <wp:docPr id="9902" name="class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sz w:val="16"/>
          <w:szCs w:val="16"/>
          <w:lang w:eastAsia="ru-RU"/>
        </w:rPr>
        <w:drawing>
          <wp:inline distT="0" distB="0" distL="0" distR="0">
            <wp:extent cx="438150" cy="359410"/>
            <wp:effectExtent l="0" t="0" r="0" b="0"/>
            <wp:docPr id="16" name="Рисунок 16" descr="C:\Users\DENKIRS\AppData\Local\Microsoft\Windows\INetCache\Content.Word\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NKIRS\AppData\Local\Microsoft\Windows\INetCache\Content.Word\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sz w:val="16"/>
          <w:szCs w:val="16"/>
          <w:lang w:eastAsia="ru-RU"/>
        </w:rPr>
        <w:drawing>
          <wp:inline distT="0" distB="0" distL="0" distR="0">
            <wp:extent cx="241935" cy="359410"/>
            <wp:effectExtent l="0" t="0" r="0" b="0"/>
            <wp:docPr id="18" name="Рисунок 18" descr="C:\Users\DENKIRS\AppData\Local\Microsoft\Windows\INetCache\Content.Word\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ENKIRS\AppData\Local\Microsoft\Windows\INetCache\Content.Word\4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tbl>
      <w:tblPr>
        <w:tblStyle w:val="a3"/>
        <w:tblpPr w:leftFromText="180" w:rightFromText="180" w:horzAnchor="margin" w:tblpXSpec="r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8"/>
        <w:gridCol w:w="3758"/>
      </w:tblGrid>
      <w:tr w:rsidR="00A85708" w14:paraId="6601CB27" w14:textId="77777777" w:rsidTr="00A85708">
        <w:tc>
          <w:tcPr>
            <w:tcW w:w="3758" w:type="dxa"/>
            <w:vAlign w:val="center"/>
          </w:tcPr>
          <w:p w14:paraId="05ABC57E" w14:textId="77777777" w:rsidR="00A85708" w:rsidRDefault="004C761B" w:rsidP="00A85708">
            <w:pPr>
              <w:rPr>
                <w:b/>
                <w:sz w:val="16"/>
                <w:szCs w:val="16"/>
              </w:rPr>
            </w:pPr>
            <w:r w:rsidRPr="00642DE5">
              <w:rPr>
                <w:b/>
                <w:bCs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799590" cy="21082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21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8" w:type="dxa"/>
            <w:vAlign w:val="center"/>
          </w:tcPr>
          <w:p w14:paraId="29C42D12" w14:textId="77777777" w:rsidR="00A85708" w:rsidRDefault="00A85708" w:rsidP="00A85708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И</w:t>
            </w:r>
            <w:r w:rsidRPr="009658F7">
              <w:rPr>
                <w:sz w:val="16"/>
                <w:szCs w:val="16"/>
              </w:rPr>
              <w:t>НСТРУКЦИЯ ПО СБОРКЕ И УСТАНОВКЕ</w:t>
            </w:r>
            <w:r w:rsidRPr="009658F7">
              <w:rPr>
                <w:sz w:val="16"/>
                <w:szCs w:val="16"/>
              </w:rPr>
              <w:br/>
            </w:r>
            <w:r w:rsidRPr="009658F7">
              <w:rPr>
                <w:noProof/>
                <w:sz w:val="16"/>
                <w:szCs w:val="16"/>
                <w:lang w:eastAsia="ru-RU"/>
              </w:rPr>
              <w:t>РУКОВОДСТВО ПО ЭКСПЛУАТАЦИИ</w:t>
            </w:r>
            <w:r w:rsidRPr="009658F7">
              <w:rPr>
                <w:noProof/>
                <w:sz w:val="16"/>
                <w:szCs w:val="16"/>
                <w:lang w:eastAsia="ru-RU"/>
              </w:rPr>
              <w:br/>
            </w:r>
            <w:r w:rsidRPr="009658F7">
              <w:rPr>
                <w:sz w:val="16"/>
                <w:szCs w:val="16"/>
              </w:rPr>
              <w:t>ТЕХНИЧЕСКИЙ ПАСПОРТ ИЗДЕЛИЯ</w:t>
            </w:r>
          </w:p>
        </w:tc>
      </w:tr>
    </w:tbl>
    <w:p w14:paraId="48DE51FF" w14:textId="6DD3047F" w:rsidR="00417A84" w:rsidRDefault="00F00FE7">
      <w:pPr>
        <w:spacing w:after="0" w:line="240" w:lineRule="auto"/>
      </w:pPr>
      <w:r>
        <w:br w:type="column"/>
      </w:r>
      <w:r>
        <w:rPr>
          <w:sz w:val="30"/>
          <w:szCs w:val="30"/>
        </w:rPr>
        <w:t>Электрический Y-коннектор 120° для трековой системы SHINE PRIME</w:t>
      </w:r>
      <w:r>
        <w:rPr>
          <w:sz w:val="30"/>
          <w:szCs w:val="30"/>
        </w:rPr>
        <w:br/>
        <w:t>СЕРИЯ SHINE PRIME BASE</w:t>
      </w:r>
      <w:r>
        <w:rPr>
          <w:sz w:val="30"/>
          <w:szCs w:val="30"/>
        </w:rPr>
        <w:br/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ОБЩИЕ СВЕДЕНИЯ</w:t>
      </w:r>
      <w:r>
        <w:rPr>
          <w:sz w:val="16"/>
          <w:szCs w:val="16"/>
        </w:rPr>
        <w:br/>
      </w:r>
      <w:r>
        <w:rPr>
          <w:sz w:val="16"/>
          <w:szCs w:val="16"/>
        </w:rPr>
        <w:t>Электрический Y-коннектор передаёт питание 48 В постоянного тока между тремя участками трека SHINE PRIME BASE, сходящимися под углом 120°. Применяется для разветвлённых линий и сотовых конструкций из шестиугольников. Совместим с треками TR4910, TR4915, TR4</w:t>
      </w:r>
      <w:r>
        <w:rPr>
          <w:sz w:val="16"/>
          <w:szCs w:val="16"/>
        </w:rPr>
        <w:t xml:space="preserve">916. Механическое соединение — </w:t>
      </w:r>
      <w:r w:rsidR="00645C52">
        <w:rPr>
          <w:sz w:val="16"/>
          <w:szCs w:val="16"/>
        </w:rPr>
        <w:t>угловым элементом Y 120° TR4949</w:t>
      </w:r>
      <w:r>
        <w:rPr>
          <w:sz w:val="16"/>
          <w:szCs w:val="16"/>
        </w:rPr>
        <w:t>. Для использования внутри помещений.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516"/>
      </w:tblGrid>
      <w:tr w:rsidR="006D38ED" w:rsidRPr="00645C52" w14:paraId="5F8637BA" w14:textId="77777777" w:rsidTr="006D38ED">
        <w:tc>
          <w:tcPr>
            <w:tcW w:w="7516" w:type="dxa"/>
          </w:tcPr>
          <w:p w14:paraId="596695D9" w14:textId="17A209DF" w:rsidR="006D38ED" w:rsidRPr="00645C52" w:rsidRDefault="006D38ED" w:rsidP="001D07F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645C52">
              <w:rPr>
                <w:b/>
                <w:bCs/>
                <w:sz w:val="16"/>
                <w:szCs w:val="16"/>
                <w:lang w:val="en-US"/>
              </w:rPr>
              <w:t>TR4929-SB / TR4929-DN / TR4929-CP</w:t>
            </w:r>
          </w:p>
        </w:tc>
      </w:tr>
      <w:tr w:rsidR="006D38ED" w14:paraId="4B92A948" w14:textId="77777777" w:rsidTr="006D38ED">
        <w:tc>
          <w:tcPr>
            <w:tcW w:w="7516" w:type="dxa"/>
            <w:vAlign w:val="center"/>
          </w:tcPr>
          <w:p w14:paraId="55346B76" w14:textId="77EA844F" w:rsidR="006D38ED" w:rsidRDefault="006D38ED" w:rsidP="009674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512000" cy="120007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000" cy="12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2FC4D6" w14:textId="79FC8D63" w:rsidR="00521CB2" w:rsidRDefault="00CF3B4F" w:rsidP="001D07FA">
      <w:pPr>
        <w:spacing w:after="0" w:line="240" w:lineRule="auto"/>
        <w:rPr>
          <w:noProof/>
          <w:sz w:val="16"/>
          <w:szCs w:val="16"/>
          <w:lang w:eastAsia="ru-RU"/>
        </w:rPr>
      </w:pPr>
      <w:r w:rsidRPr="00E74868">
        <w:rPr>
          <w:b/>
          <w:sz w:val="16"/>
          <w:szCs w:val="16"/>
        </w:rPr>
        <w:br/>
      </w:r>
      <w:r w:rsidR="00CB551C" w:rsidRPr="00E74868">
        <w:rPr>
          <w:b/>
          <w:sz w:val="16"/>
          <w:szCs w:val="16"/>
        </w:rPr>
        <w:t>ИНСТРУКЦИЯ ПО УСТАНОВКЕ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16"/>
      </w:tblGrid>
      <w:tr w:rsidR="00521CB2" w14:paraId="779B82AC" w14:textId="77777777" w:rsidTr="00521CB2">
        <w:tc>
          <w:tcPr>
            <w:tcW w:w="7516" w:type="dxa"/>
            <w:vAlign w:val="center"/>
          </w:tcPr>
          <w:p w14:paraId="308EF6B6" w14:textId="0458C4F5" w:rsidR="00521CB2" w:rsidRDefault="00521CB2" w:rsidP="00521CB2">
            <w:pPr>
              <w:jc w:val="center"/>
              <w:rPr>
                <w:noProof/>
                <w:sz w:val="16"/>
                <w:szCs w:val="16"/>
                <w:lang w:eastAsia="ru-RU"/>
              </w:rPr>
            </w:pPr>
            <w:r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320000" cy="174943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174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C7AA2" w14:textId="77777777" w:rsidR="00417A84" w:rsidRDefault="00F00FE7">
            <w:pPr>
              <w:spacing w:after="4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3600" cy="93600"/>
                  <wp:effectExtent l="0" t="0" r="0" b="0"/>
                  <wp:docPr id="9903" name="Picture 9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t xml:space="preserve"> ветвь, передающая питание          </w:t>
            </w:r>
            <w:r>
              <w:rPr>
                <w:b/>
                <w:bCs/>
                <w:color w:val="9A9A9A"/>
                <w:sz w:val="16"/>
                <w:szCs w:val="16"/>
              </w:rPr>
              <w:t xml:space="preserve">——  </w:t>
            </w:r>
            <w:r>
              <w:rPr>
                <w:sz w:val="16"/>
                <w:szCs w:val="16"/>
              </w:rPr>
              <w:t>две другие ветви</w:t>
            </w:r>
          </w:p>
        </w:tc>
      </w:tr>
    </w:tbl>
    <w:p w14:paraId="57F95EE9" w14:textId="77777777" w:rsidR="00417A84" w:rsidRDefault="00F00FE7">
      <w:pPr>
        <w:spacing w:after="60" w:line="240" w:lineRule="auto"/>
      </w:pPr>
      <w:r>
        <w:rPr>
          <w:b/>
          <w:bCs/>
          <w:sz w:val="16"/>
          <w:szCs w:val="16"/>
        </w:rPr>
        <w:t>ВНИМАНИЕ! Неправильная сборка узла может вывести оборудование из строя. Собирайте конструкцию строго по схеме.</w:t>
      </w:r>
    </w:p>
    <w:p w14:paraId="14BAE41E" w14:textId="77777777" w:rsidR="00417A84" w:rsidRDefault="00F00FE7">
      <w:pPr>
        <w:spacing w:after="60" w:line="240" w:lineRule="auto"/>
      </w:pPr>
      <w:r>
        <w:rPr>
          <w:sz w:val="16"/>
          <w:szCs w:val="16"/>
        </w:rPr>
        <w:t>Ветвь коннектора, передающая питание, отмечена точкой на нижней стороне. На схемах эта ветвь показана чёрной, две другие — серыми. При сборке нап</w:t>
      </w:r>
      <w:r>
        <w:rPr>
          <w:sz w:val="16"/>
          <w:szCs w:val="16"/>
        </w:rPr>
        <w:t>равляйте отмеченную ветвь так, как показано на схеме.</w:t>
      </w:r>
    </w:p>
    <w:p w14:paraId="60CE13B6" w14:textId="77777777" w:rsidR="00417A84" w:rsidRDefault="00F00FE7">
      <w:pPr>
        <w:spacing w:after="0" w:line="240" w:lineRule="auto"/>
      </w:pPr>
      <w:r>
        <w:rPr>
          <w:b/>
          <w:bCs/>
          <w:sz w:val="16"/>
          <w:szCs w:val="16"/>
        </w:rPr>
        <w:t xml:space="preserve">1. </w:t>
      </w:r>
      <w:r>
        <w:rPr>
          <w:sz w:val="16"/>
          <w:szCs w:val="16"/>
        </w:rPr>
        <w:t>Отключите блок питания трековой системы.</w:t>
      </w:r>
    </w:p>
    <w:p w14:paraId="5CD70B87" w14:textId="77777777" w:rsidR="00417A84" w:rsidRDefault="00F00FE7">
      <w:pPr>
        <w:spacing w:after="0" w:line="240" w:lineRule="auto"/>
      </w:pPr>
      <w:r>
        <w:rPr>
          <w:b/>
          <w:bCs/>
          <w:sz w:val="16"/>
          <w:szCs w:val="16"/>
        </w:rPr>
        <w:t xml:space="preserve">2. </w:t>
      </w:r>
      <w:r>
        <w:rPr>
          <w:sz w:val="16"/>
          <w:szCs w:val="16"/>
        </w:rPr>
        <w:t>Разверните каждый Y-коннектор так, чтобы ветвь, передающая питание, была направлена в ту же сторону, что на схеме. Варианты сборки — на обороте.</w:t>
      </w:r>
    </w:p>
    <w:p w14:paraId="40E20ECA" w14:textId="77777777" w:rsidR="00417A84" w:rsidRDefault="00F00FE7">
      <w:pPr>
        <w:spacing w:after="0" w:line="240" w:lineRule="auto"/>
      </w:pPr>
      <w:r>
        <w:rPr>
          <w:b/>
          <w:bCs/>
          <w:sz w:val="16"/>
          <w:szCs w:val="16"/>
        </w:rPr>
        <w:t xml:space="preserve">3. </w:t>
      </w:r>
      <w:r>
        <w:rPr>
          <w:sz w:val="16"/>
          <w:szCs w:val="16"/>
        </w:rPr>
        <w:t>Вставьт</w:t>
      </w:r>
      <w:r>
        <w:rPr>
          <w:sz w:val="16"/>
          <w:szCs w:val="16"/>
        </w:rPr>
        <w:t>е ветви коннектора в треки до упора и соберите механическое соединение.</w:t>
      </w:r>
    </w:p>
    <w:p w14:paraId="3B5E1F91" w14:textId="77777777" w:rsidR="00417A84" w:rsidRDefault="00F00FE7">
      <w:pPr>
        <w:spacing w:after="60" w:line="240" w:lineRule="auto"/>
      </w:pPr>
      <w:r>
        <w:rPr>
          <w:b/>
          <w:bCs/>
          <w:sz w:val="16"/>
          <w:szCs w:val="16"/>
        </w:rPr>
        <w:t xml:space="preserve">4. </w:t>
      </w:r>
      <w:r>
        <w:rPr>
          <w:sz w:val="16"/>
          <w:szCs w:val="16"/>
        </w:rPr>
        <w:t>До закрытия потолка включите питание и проверьте работу светильников на каждом участке.</w:t>
      </w:r>
    </w:p>
    <w:p w14:paraId="24EDE2C2" w14:textId="77777777" w:rsidR="00417A84" w:rsidRDefault="00F00FE7">
      <w:pPr>
        <w:spacing w:after="0" w:line="240" w:lineRule="auto"/>
      </w:pPr>
      <w:r>
        <w:rPr>
          <w:b/>
          <w:bCs/>
          <w:sz w:val="16"/>
          <w:szCs w:val="16"/>
        </w:rPr>
        <w:t>Совокупная длина элементов конструкции не должна превышать 20 м. Суммарная нагрузка на трассу</w:t>
      </w:r>
      <w:r>
        <w:rPr>
          <w:b/>
          <w:bCs/>
          <w:sz w:val="16"/>
          <w:szCs w:val="16"/>
        </w:rPr>
        <w:t xml:space="preserve"> — не более 240 Вт.</w:t>
      </w:r>
    </w:p>
    <w:p w14:paraId="5520E13A" w14:textId="77777777" w:rsidR="00417A84" w:rsidRDefault="00417A84">
      <w:pPr>
        <w:pageBreakBefore/>
        <w:spacing w:after="0" w:line="20" w:lineRule="exact"/>
        <w:rPr>
          <w:sz w:val="2"/>
        </w:rPr>
      </w:pPr>
    </w:p>
    <w:tbl>
      <w:tblPr>
        <w:tblStyle w:val="a3"/>
        <w:tblW w:w="7792" w:type="dxa"/>
        <w:tblLayout w:type="fixed"/>
        <w:tblLook w:val="0000" w:firstRow="0" w:lastRow="0" w:firstColumn="0" w:lastColumn="0" w:noHBand="0" w:noVBand="0"/>
      </w:tblPr>
      <w:tblGrid>
        <w:gridCol w:w="2048"/>
        <w:gridCol w:w="1915"/>
        <w:gridCol w:w="1915"/>
        <w:gridCol w:w="1914"/>
      </w:tblGrid>
      <w:tr w:rsidR="00417A84" w14:paraId="6CF58ECF" w14:textId="77777777">
        <w:trPr>
          <w:cantSplit/>
        </w:trPr>
        <w:tc>
          <w:tcPr>
            <w:tcW w:w="2048" w:type="dxa"/>
            <w:vAlign w:val="center"/>
          </w:tcPr>
          <w:p w14:paraId="696D431D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Серия</w:t>
            </w:r>
          </w:p>
        </w:tc>
        <w:tc>
          <w:tcPr>
            <w:tcW w:w="5744" w:type="dxa"/>
            <w:gridSpan w:val="3"/>
            <w:vAlign w:val="center"/>
          </w:tcPr>
          <w:p w14:paraId="1FB48F98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SHINE PRIME BASE</w:t>
            </w:r>
          </w:p>
        </w:tc>
      </w:tr>
      <w:tr w:rsidR="00417A84" w14:paraId="3AACBF71" w14:textId="77777777">
        <w:trPr>
          <w:cantSplit/>
        </w:trPr>
        <w:tc>
          <w:tcPr>
            <w:tcW w:w="2048" w:type="dxa"/>
            <w:vAlign w:val="center"/>
          </w:tcPr>
          <w:p w14:paraId="23749E2D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Артикул / Модель</w:t>
            </w:r>
          </w:p>
        </w:tc>
        <w:tc>
          <w:tcPr>
            <w:tcW w:w="1915" w:type="dxa"/>
            <w:vAlign w:val="center"/>
          </w:tcPr>
          <w:p w14:paraId="4BE4EB4E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TR4929-SB</w:t>
            </w:r>
          </w:p>
        </w:tc>
        <w:tc>
          <w:tcPr>
            <w:tcW w:w="1915" w:type="dxa"/>
            <w:vAlign w:val="center"/>
          </w:tcPr>
          <w:p w14:paraId="2823E9B4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TR4929-DN</w:t>
            </w:r>
          </w:p>
        </w:tc>
        <w:tc>
          <w:tcPr>
            <w:tcW w:w="1914" w:type="dxa"/>
            <w:vAlign w:val="center"/>
          </w:tcPr>
          <w:p w14:paraId="04C9541E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TR4929-CP</w:t>
            </w:r>
          </w:p>
        </w:tc>
      </w:tr>
      <w:tr w:rsidR="00417A84" w14:paraId="4A39B402" w14:textId="77777777">
        <w:trPr>
          <w:cantSplit/>
        </w:trPr>
        <w:tc>
          <w:tcPr>
            <w:tcW w:w="2048" w:type="dxa"/>
            <w:vAlign w:val="center"/>
          </w:tcPr>
          <w:p w14:paraId="103922E7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</w:t>
            </w:r>
          </w:p>
        </w:tc>
        <w:tc>
          <w:tcPr>
            <w:tcW w:w="5744" w:type="dxa"/>
            <w:gridSpan w:val="3"/>
            <w:vAlign w:val="center"/>
          </w:tcPr>
          <w:p w14:paraId="7AFCAB04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Электрический Y-коннектор, 3 ветви под 120°</w:t>
            </w:r>
          </w:p>
        </w:tc>
      </w:tr>
      <w:tr w:rsidR="00417A84" w14:paraId="15D41434" w14:textId="77777777">
        <w:trPr>
          <w:cantSplit/>
        </w:trPr>
        <w:tc>
          <w:tcPr>
            <w:tcW w:w="2048" w:type="dxa"/>
            <w:vAlign w:val="center"/>
          </w:tcPr>
          <w:p w14:paraId="22BB9ECC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Напряжение питания, В</w:t>
            </w:r>
          </w:p>
        </w:tc>
        <w:tc>
          <w:tcPr>
            <w:tcW w:w="5744" w:type="dxa"/>
            <w:gridSpan w:val="3"/>
            <w:vAlign w:val="center"/>
          </w:tcPr>
          <w:p w14:paraId="12C7CB6F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</w:tr>
      <w:tr w:rsidR="00417A84" w14:paraId="1A2649FC" w14:textId="77777777">
        <w:trPr>
          <w:cantSplit/>
        </w:trPr>
        <w:tc>
          <w:tcPr>
            <w:tcW w:w="2048" w:type="dxa"/>
            <w:vAlign w:val="center"/>
          </w:tcPr>
          <w:p w14:paraId="0417CF2F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тока</w:t>
            </w:r>
          </w:p>
        </w:tc>
        <w:tc>
          <w:tcPr>
            <w:tcW w:w="5744" w:type="dxa"/>
            <w:gridSpan w:val="3"/>
            <w:vAlign w:val="center"/>
          </w:tcPr>
          <w:p w14:paraId="2073EBB5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Постоянный (DC)</w:t>
            </w:r>
          </w:p>
        </w:tc>
      </w:tr>
      <w:tr w:rsidR="00417A84" w14:paraId="704A9F07" w14:textId="77777777">
        <w:trPr>
          <w:cantSplit/>
        </w:trPr>
        <w:tc>
          <w:tcPr>
            <w:tcW w:w="2048" w:type="dxa"/>
            <w:vAlign w:val="center"/>
          </w:tcPr>
          <w:p w14:paraId="49F10A1C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Максимальный ток, А</w:t>
            </w:r>
          </w:p>
        </w:tc>
        <w:tc>
          <w:tcPr>
            <w:tcW w:w="5744" w:type="dxa"/>
            <w:gridSpan w:val="3"/>
            <w:vAlign w:val="center"/>
          </w:tcPr>
          <w:p w14:paraId="3F1DAB8A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7,2</w:t>
            </w:r>
          </w:p>
        </w:tc>
      </w:tr>
      <w:tr w:rsidR="00417A84" w14:paraId="47B6D10C" w14:textId="77777777">
        <w:trPr>
          <w:cantSplit/>
        </w:trPr>
        <w:tc>
          <w:tcPr>
            <w:tcW w:w="2048" w:type="dxa"/>
            <w:vAlign w:val="center"/>
          </w:tcPr>
          <w:p w14:paraId="79C3BDD6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Максимальная подключаемая нагрузка, Вт</w:t>
            </w:r>
          </w:p>
        </w:tc>
        <w:tc>
          <w:tcPr>
            <w:tcW w:w="5744" w:type="dxa"/>
            <w:gridSpan w:val="3"/>
            <w:vAlign w:val="center"/>
          </w:tcPr>
          <w:p w14:paraId="6556A2F7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</w:tr>
      <w:tr w:rsidR="00417A84" w14:paraId="02D96665" w14:textId="77777777">
        <w:trPr>
          <w:cantSplit/>
        </w:trPr>
        <w:tc>
          <w:tcPr>
            <w:tcW w:w="2048" w:type="dxa"/>
            <w:vAlign w:val="center"/>
          </w:tcPr>
          <w:p w14:paraId="4B7E81BD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Габаритные размеры, мм</w:t>
            </w:r>
          </w:p>
        </w:tc>
        <w:tc>
          <w:tcPr>
            <w:tcW w:w="5744" w:type="dxa"/>
            <w:gridSpan w:val="3"/>
            <w:vAlign w:val="center"/>
          </w:tcPr>
          <w:p w14:paraId="4F441B55" w14:textId="5A4D22D6" w:rsidR="00417A84" w:rsidRDefault="00F00FE7" w:rsidP="00645C52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длина 140, высота </w:t>
            </w:r>
            <w:r w:rsidR="00645C52">
              <w:rPr>
                <w:sz w:val="16"/>
                <w:szCs w:val="16"/>
              </w:rPr>
              <w:t>25,</w:t>
            </w:r>
            <w:r>
              <w:rPr>
                <w:sz w:val="16"/>
                <w:szCs w:val="16"/>
              </w:rPr>
              <w:t xml:space="preserve"> ширина 12</w:t>
            </w:r>
          </w:p>
        </w:tc>
      </w:tr>
      <w:tr w:rsidR="00417A84" w14:paraId="568A6701" w14:textId="77777777">
        <w:trPr>
          <w:cantSplit/>
        </w:trPr>
        <w:tc>
          <w:tcPr>
            <w:tcW w:w="2048" w:type="dxa"/>
            <w:vAlign w:val="center"/>
          </w:tcPr>
          <w:p w14:paraId="7DD76C88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службы, ч</w:t>
            </w:r>
          </w:p>
        </w:tc>
        <w:tc>
          <w:tcPr>
            <w:tcW w:w="5744" w:type="dxa"/>
            <w:gridSpan w:val="3"/>
            <w:vAlign w:val="center"/>
          </w:tcPr>
          <w:p w14:paraId="4C6B96F1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35 000</w:t>
            </w:r>
          </w:p>
        </w:tc>
      </w:tr>
      <w:tr w:rsidR="00417A84" w14:paraId="2AC77FA0" w14:textId="77777777">
        <w:trPr>
          <w:cantSplit/>
        </w:trPr>
        <w:tc>
          <w:tcPr>
            <w:tcW w:w="2048" w:type="dxa"/>
            <w:vAlign w:val="center"/>
          </w:tcPr>
          <w:p w14:paraId="169E67D5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Диапазон рабочих температур, Ta</w:t>
            </w:r>
          </w:p>
        </w:tc>
        <w:tc>
          <w:tcPr>
            <w:tcW w:w="5744" w:type="dxa"/>
            <w:gridSpan w:val="3"/>
            <w:vAlign w:val="center"/>
          </w:tcPr>
          <w:p w14:paraId="56022162" w14:textId="6A55A200" w:rsidR="00417A84" w:rsidRDefault="00645C52" w:rsidP="00645C52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+1…+35 °C</w:t>
            </w:r>
          </w:p>
        </w:tc>
      </w:tr>
      <w:tr w:rsidR="00417A84" w14:paraId="7C1DA15A" w14:textId="77777777">
        <w:trPr>
          <w:cantSplit/>
        </w:trPr>
        <w:tc>
          <w:tcPr>
            <w:tcW w:w="2048" w:type="dxa"/>
            <w:vAlign w:val="center"/>
          </w:tcPr>
          <w:p w14:paraId="4277DA7E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Материал корпуса</w:t>
            </w:r>
          </w:p>
        </w:tc>
        <w:tc>
          <w:tcPr>
            <w:tcW w:w="5744" w:type="dxa"/>
            <w:gridSpan w:val="3"/>
            <w:vAlign w:val="center"/>
          </w:tcPr>
          <w:p w14:paraId="0B05E48D" w14:textId="77777777" w:rsidR="00417A84" w:rsidRDefault="00F00FE7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Алюминий</w:t>
            </w:r>
          </w:p>
        </w:tc>
      </w:tr>
      <w:tr w:rsidR="00417A84" w14:paraId="7238F9E3" w14:textId="77777777">
        <w:trPr>
          <w:cantSplit/>
        </w:trPr>
        <w:tc>
          <w:tcPr>
            <w:tcW w:w="2048" w:type="dxa"/>
            <w:vAlign w:val="center"/>
          </w:tcPr>
          <w:p w14:paraId="17C3F960" w14:textId="77777777" w:rsidR="00417A84" w:rsidRDefault="00F00F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Цветовое обозначение в артикуле</w:t>
            </w:r>
          </w:p>
        </w:tc>
        <w:tc>
          <w:tcPr>
            <w:tcW w:w="1915" w:type="dxa"/>
            <w:vAlign w:val="center"/>
          </w:tcPr>
          <w:p w14:paraId="54429F22" w14:textId="77777777" w:rsidR="00417A84" w:rsidRDefault="00F00F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SB — Сатинированная латунь</w:t>
            </w:r>
          </w:p>
        </w:tc>
        <w:tc>
          <w:tcPr>
            <w:tcW w:w="1915" w:type="dxa"/>
            <w:vAlign w:val="center"/>
          </w:tcPr>
          <w:p w14:paraId="1ADFAB3A" w14:textId="77777777" w:rsidR="00417A84" w:rsidRDefault="00F00F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DN — Тёмный никель</w:t>
            </w:r>
          </w:p>
        </w:tc>
        <w:tc>
          <w:tcPr>
            <w:tcW w:w="1914" w:type="dxa"/>
            <w:vAlign w:val="center"/>
          </w:tcPr>
          <w:p w14:paraId="11B89BAD" w14:textId="77777777" w:rsidR="00417A84" w:rsidRDefault="00F00F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 — Шампань</w:t>
            </w:r>
          </w:p>
        </w:tc>
      </w:tr>
    </w:tbl>
    <w:p w14:paraId="42D3C6BC" w14:textId="0D913558" w:rsidR="006D38ED" w:rsidRDefault="00221B8F" w:rsidP="009658F7">
      <w:pPr>
        <w:rPr>
          <w:b/>
          <w:sz w:val="16"/>
          <w:szCs w:val="16"/>
        </w:rPr>
      </w:pP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ТЕХНИЧЕСКОЕ ОБСЛУЖИВАНИЕ</w:t>
      </w:r>
      <w:r>
        <w:rPr>
          <w:sz w:val="16"/>
          <w:szCs w:val="16"/>
        </w:rPr>
        <w:br/>
        <w:t>Изделие не требует специального технического обслуживания. Протирку корпуса от пыли осуществлять сухой мягкой тканью по мере загрязнения. Запрещено использовать для чистки абразивные вещества, кислоты, растворители.</w:t>
      </w:r>
    </w:p>
    <w:p w14:paraId="0ED76298" w14:textId="77777777" w:rsidR="00417A84" w:rsidRDefault="00417A84">
      <w:pPr>
        <w:spacing w:after="0" w:line="240" w:lineRule="auto"/>
      </w:pPr>
    </w:p>
    <w:p w14:paraId="342DEC61" w14:textId="7BA6068B" w:rsidR="00DF7E80" w:rsidRPr="00535E17" w:rsidRDefault="00165764" w:rsidP="009658F7">
      <w:pPr>
        <w:rPr>
          <w:noProof/>
          <w:sz w:val="16"/>
          <w:szCs w:val="16"/>
          <w:lang w:eastAsia="ru-RU"/>
        </w:rPr>
      </w:pPr>
      <w:r>
        <w:rPr>
          <w:b/>
          <w:bCs/>
          <w:sz w:val="16"/>
          <w:szCs w:val="16"/>
        </w:rPr>
        <w:t>ТРЕБОВАНИЯ БЕЗОПАСНОСТИ</w:t>
      </w:r>
      <w:r>
        <w:rPr>
          <w:sz w:val="16"/>
          <w:szCs w:val="16"/>
        </w:rPr>
        <w:br/>
        <w:t>Все работы по монтажу и демонтажу выполняются только квалифицированным специалистом, имеющим допуск к электромонтажным работам, при отключённом питании трековой системы.</w:t>
      </w:r>
      <w:r>
        <w:rPr>
          <w:sz w:val="16"/>
          <w:szCs w:val="16"/>
        </w:rPr>
        <w:br/>
        <w:t>Запрещается использовать изделие с повреждённым корпусом, контактной группой или изоляцией. Запрещается подключать к треку сетевое напряжение 220 В.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ХРАНЕНИЕ И ТРАНСПОРТИРОВКА</w:t>
      </w:r>
      <w:r>
        <w:rPr>
          <w:sz w:val="16"/>
          <w:szCs w:val="16"/>
        </w:rPr>
        <w:br/>
        <w:t>Хранение товара осуществляется в упаковке в помещении при отсутствии агрессивной среды. Температура хранения от −25 °C до +50 °C, относительная влажность не более 80 % при температуре +25 °C. Не допускается воздействие влаги. Изделие в упаковке пригодно для транспортировки автомобильным, железнодорожным, морским или авиационным транспортом.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УТИЛИЗАЦИЯ</w:t>
      </w:r>
      <w:r>
        <w:rPr>
          <w:sz w:val="16"/>
          <w:szCs w:val="16"/>
        </w:rPr>
        <w:br/>
        <w:t>Изделие не подлежит утилизации с бытовыми отходами. Утилизация должна осуществляться в специализированных пунктах приёма электронных отходов.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ИНФОРМАЦИЯ О ПРОИЗВОДИТЕЛЕ И ДАТА ПРОИЗВОДСТВА</w:t>
      </w:r>
      <w:r>
        <w:rPr>
          <w:sz w:val="16"/>
          <w:szCs w:val="16"/>
        </w:rPr>
        <w:br/>
        <w:t>Изготовитель: ФОШАНЬ НАНХАЙ РИЛ ВИН ИМПОРТ ЭНД ЭКСПОРТ КО., ЛТД. Адрес: КИТАЙ, комната 1202-03, Башня А, здание 6, Киберпарк Тяньань Наньхай, улица Цзяньпин, улица Гуйчэн, Наньхай, город Фошань, провинция Гуандун.</w:t>
      </w:r>
      <w:r>
        <w:rPr>
          <w:sz w:val="16"/>
          <w:szCs w:val="16"/>
        </w:rPr>
        <w:br/>
        <w:t>Изготовитель</w:t>
      </w:r>
      <w:r w:rsidRPr="00645C52">
        <w:rPr>
          <w:sz w:val="16"/>
          <w:szCs w:val="16"/>
          <w:lang w:val="en-US"/>
        </w:rPr>
        <w:t>: FOSHAN NANHAI REAL WIN IMPORT AND EXPORT CO.,LTD. Address: CHINA, RM 1202-03 Tower A Blud 6Tianan Nanhai Cyber Park Jianping Rd Guicheng Nanhai Foshan City, Guangdong.</w:t>
      </w:r>
      <w:r w:rsidRPr="00645C52">
        <w:rPr>
          <w:sz w:val="16"/>
          <w:szCs w:val="16"/>
          <w:lang w:val="en-US"/>
        </w:rPr>
        <w:br/>
      </w:r>
      <w:r>
        <w:rPr>
          <w:sz w:val="16"/>
          <w:szCs w:val="16"/>
        </w:rPr>
        <w:t>Разработано в Словении. Сделано в Китае.</w:t>
      </w:r>
      <w:r>
        <w:rPr>
          <w:sz w:val="16"/>
          <w:szCs w:val="16"/>
        </w:rPr>
        <w:br/>
        <w:t>Дата производства указана на упаковке в формате ММ.ГГГГ.</w:t>
      </w:r>
      <w:r>
        <w:rPr>
          <w:sz w:val="16"/>
          <w:szCs w:val="16"/>
        </w:rPr>
        <w:br/>
        <w:t>Импортёр: ООО «ДЕНКИРС РУС» Российская Федерация, 119361, г. МОСКВА, ул. Одесская, д. 2, корпус А, помещение 3/16, +7 (495) 975-73-34, product@denkirs.ru.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ДОПОЛНИТЕЛЬНАЯ ИНФОРМАЦИЯ</w:t>
      </w:r>
      <w:r>
        <w:rPr>
          <w:sz w:val="16"/>
          <w:szCs w:val="16"/>
        </w:rPr>
        <w:br/>
        <w:t>Изделие изготовлено в соответствии с требованиями ТР ТС 004/2011 и ТР ЕАЭС 037/2016.</w:t>
      </w:r>
      <w:r>
        <w:rPr>
          <w:sz w:val="16"/>
          <w:szCs w:val="16"/>
        </w:rPr>
        <w:br/>
        <w:t>Производитель постоянно совершенствует свою продукцию и оставляет за собой право вносить незначительные изменения в конструкцию изделия без обязательного отражения их в настоящем руководстве по эксплуатации.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СЕРТИФИКАЦИЯ</w:t>
      </w:r>
      <w:r>
        <w:rPr>
          <w:sz w:val="16"/>
          <w:szCs w:val="16"/>
        </w:rPr>
        <w:br/>
        <w:t>Декларация о соответствии № ЕАЭС N RU Д-CN.РА05.В.23613/24, срок действия: 19.06.2024 – 18.06.2029. Товар задекларирован: ООО «Внешнеторговые коммуникации», 141734, Россия, Московская область, г.о. Лобня, г. Лобня, ул. Краснополянская, д. 50, кв. 39.</w:t>
      </w:r>
    </w:p>
    <w:p w14:paraId="77EE0EB2" w14:textId="77777777" w:rsidR="00417A84" w:rsidRDefault="00F00FE7">
      <w:pPr>
        <w:keepNext/>
        <w:spacing w:before="160" w:after="60" w:line="240" w:lineRule="auto"/>
      </w:pPr>
      <w:r>
        <w:rPr>
          <w:b/>
          <w:bCs/>
          <w:sz w:val="16"/>
          <w:szCs w:val="16"/>
        </w:rPr>
        <w:lastRenderedPageBreak/>
        <w:t>СХЕМЫ СБОРКИ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516"/>
      </w:tblGrid>
      <w:tr w:rsidR="006D38ED" w14:paraId="39D71F87" w14:textId="77777777" w:rsidTr="006D38ED">
        <w:tc>
          <w:tcPr>
            <w:tcW w:w="7516" w:type="dxa"/>
            <w:vAlign w:val="center"/>
          </w:tcPr>
          <w:p w14:paraId="02B6CCB0" w14:textId="77777777" w:rsidR="006D38ED" w:rsidRDefault="006D38ED" w:rsidP="009674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032000" cy="4620341"/>
                  <wp:effectExtent l="0" t="0" r="0" b="0"/>
                  <wp:docPr id="995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2000" cy="4620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FF2FE" w14:textId="77777777" w:rsidR="00F00FE7" w:rsidRDefault="00F00FE7"/>
    <w:sectPr w:rsidR="00F00FE7" w:rsidSect="001D07FA">
      <w:type w:val="continuous"/>
      <w:pgSz w:w="16838" w:h="11906" w:orient="landscape"/>
      <w:pgMar w:top="539" w:right="539" w:bottom="539" w:left="539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62191" w14:textId="77777777" w:rsidR="00F00FE7" w:rsidRDefault="00F00FE7" w:rsidP="00920BC5">
      <w:pPr>
        <w:spacing w:after="0" w:line="240" w:lineRule="auto"/>
      </w:pPr>
      <w:r>
        <w:separator/>
      </w:r>
    </w:p>
  </w:endnote>
  <w:endnote w:type="continuationSeparator" w:id="0">
    <w:p w14:paraId="79D9B255" w14:textId="77777777" w:rsidR="00F00FE7" w:rsidRDefault="00F00FE7" w:rsidP="00920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lda Sans">
    <w:panose1 w:val="020B0502020204020303"/>
    <w:charset w:val="CC"/>
    <w:family w:val="swiss"/>
    <w:pitch w:val="variable"/>
    <w:sig w:usb0="A00002FF" w:usb1="4000205A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D9B12" w14:textId="77777777" w:rsidR="00F00FE7" w:rsidRDefault="00F00FE7" w:rsidP="00920BC5">
      <w:pPr>
        <w:spacing w:after="0" w:line="240" w:lineRule="auto"/>
      </w:pPr>
      <w:r>
        <w:separator/>
      </w:r>
    </w:p>
  </w:footnote>
  <w:footnote w:type="continuationSeparator" w:id="0">
    <w:p w14:paraId="61BEC6AD" w14:textId="77777777" w:rsidR="00F00FE7" w:rsidRDefault="00F00FE7" w:rsidP="00920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0AD"/>
    <w:rsid w:val="00014BB5"/>
    <w:rsid w:val="00050B56"/>
    <w:rsid w:val="00062A30"/>
    <w:rsid w:val="00062CF2"/>
    <w:rsid w:val="000859EA"/>
    <w:rsid w:val="0009440D"/>
    <w:rsid w:val="000B41A4"/>
    <w:rsid w:val="000C1294"/>
    <w:rsid w:val="000E6D57"/>
    <w:rsid w:val="000F40AD"/>
    <w:rsid w:val="00163BC5"/>
    <w:rsid w:val="00165764"/>
    <w:rsid w:val="00175980"/>
    <w:rsid w:val="001C4712"/>
    <w:rsid w:val="001D021E"/>
    <w:rsid w:val="001D07FA"/>
    <w:rsid w:val="001D1AF8"/>
    <w:rsid w:val="00221B8F"/>
    <w:rsid w:val="00267916"/>
    <w:rsid w:val="00267D28"/>
    <w:rsid w:val="00304645"/>
    <w:rsid w:val="00314032"/>
    <w:rsid w:val="003140E3"/>
    <w:rsid w:val="00322EDD"/>
    <w:rsid w:val="00396D36"/>
    <w:rsid w:val="003C7EC5"/>
    <w:rsid w:val="004007D1"/>
    <w:rsid w:val="00417A84"/>
    <w:rsid w:val="0042642E"/>
    <w:rsid w:val="00463AC7"/>
    <w:rsid w:val="004A6AE1"/>
    <w:rsid w:val="004C25F9"/>
    <w:rsid w:val="004C761B"/>
    <w:rsid w:val="00521CB2"/>
    <w:rsid w:val="00535E17"/>
    <w:rsid w:val="00572B50"/>
    <w:rsid w:val="005D5596"/>
    <w:rsid w:val="00607C8C"/>
    <w:rsid w:val="00610CEB"/>
    <w:rsid w:val="006266FF"/>
    <w:rsid w:val="00627636"/>
    <w:rsid w:val="00637337"/>
    <w:rsid w:val="00644CCF"/>
    <w:rsid w:val="00645C52"/>
    <w:rsid w:val="00666DC2"/>
    <w:rsid w:val="006710E4"/>
    <w:rsid w:val="00684231"/>
    <w:rsid w:val="006C014A"/>
    <w:rsid w:val="006D38ED"/>
    <w:rsid w:val="00753223"/>
    <w:rsid w:val="007742EC"/>
    <w:rsid w:val="007B0B15"/>
    <w:rsid w:val="007C0765"/>
    <w:rsid w:val="007C5E1F"/>
    <w:rsid w:val="007C6DB7"/>
    <w:rsid w:val="007D2CE8"/>
    <w:rsid w:val="00857357"/>
    <w:rsid w:val="00865471"/>
    <w:rsid w:val="00867C7B"/>
    <w:rsid w:val="00887AAD"/>
    <w:rsid w:val="008A7A43"/>
    <w:rsid w:val="008F57B9"/>
    <w:rsid w:val="00900D5F"/>
    <w:rsid w:val="00902ED3"/>
    <w:rsid w:val="00907D14"/>
    <w:rsid w:val="0091705B"/>
    <w:rsid w:val="00917519"/>
    <w:rsid w:val="00920BC5"/>
    <w:rsid w:val="00932554"/>
    <w:rsid w:val="009352B4"/>
    <w:rsid w:val="009532F7"/>
    <w:rsid w:val="00961AC7"/>
    <w:rsid w:val="009658F7"/>
    <w:rsid w:val="00967409"/>
    <w:rsid w:val="009736AC"/>
    <w:rsid w:val="00A15F38"/>
    <w:rsid w:val="00A60ADC"/>
    <w:rsid w:val="00A61C92"/>
    <w:rsid w:val="00A85708"/>
    <w:rsid w:val="00AD27C4"/>
    <w:rsid w:val="00AD4435"/>
    <w:rsid w:val="00AD69AD"/>
    <w:rsid w:val="00B02C6C"/>
    <w:rsid w:val="00B0500E"/>
    <w:rsid w:val="00B317BE"/>
    <w:rsid w:val="00B64371"/>
    <w:rsid w:val="00B84334"/>
    <w:rsid w:val="00BD78E6"/>
    <w:rsid w:val="00BE1199"/>
    <w:rsid w:val="00BE61D7"/>
    <w:rsid w:val="00C41C2C"/>
    <w:rsid w:val="00C701C6"/>
    <w:rsid w:val="00C93847"/>
    <w:rsid w:val="00CB551C"/>
    <w:rsid w:val="00CB7390"/>
    <w:rsid w:val="00CC7DC7"/>
    <w:rsid w:val="00CF3B4F"/>
    <w:rsid w:val="00D47B3A"/>
    <w:rsid w:val="00D544F1"/>
    <w:rsid w:val="00D54E25"/>
    <w:rsid w:val="00D5659D"/>
    <w:rsid w:val="00DD0FA1"/>
    <w:rsid w:val="00DD3DEB"/>
    <w:rsid w:val="00DE2A93"/>
    <w:rsid w:val="00DF033E"/>
    <w:rsid w:val="00DF7E80"/>
    <w:rsid w:val="00E204AB"/>
    <w:rsid w:val="00E3003A"/>
    <w:rsid w:val="00E74868"/>
    <w:rsid w:val="00E80F6F"/>
    <w:rsid w:val="00E923CA"/>
    <w:rsid w:val="00ED7C32"/>
    <w:rsid w:val="00F00FE7"/>
    <w:rsid w:val="00F06422"/>
    <w:rsid w:val="00F344E6"/>
    <w:rsid w:val="00F504FE"/>
    <w:rsid w:val="00F6493F"/>
    <w:rsid w:val="00F737A1"/>
    <w:rsid w:val="00FA0AE7"/>
    <w:rsid w:val="00FA4EDB"/>
    <w:rsid w:val="00FD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64F3F"/>
  <w15:chartTrackingRefBased/>
  <w15:docId w15:val="{13E6AECF-E4B8-41E3-A664-958EFA589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lda Sans" w:eastAsia="Times New Roman" w:hAnsi="Tilda Sans" w:cs="Tilda Sans"/>
        <w:sz w:val="18"/>
        <w:szCs w:val="18"/>
        <w:lang w:val="ru-RU" w:eastAsia="en-US" w:bidi="ar-SA"/>
      </w:rPr>
    </w:rPrDefault>
    <w:pPrDefault>
      <w:pPr>
        <w:spacing w:after="160" w:line="19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6576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A6AE1"/>
    <w:pPr>
      <w:spacing w:after="0" w:line="240" w:lineRule="auto"/>
    </w:pPr>
  </w:style>
  <w:style w:type="character" w:customStyle="1" w:styleId="a6">
    <w:name w:val="Текст выноски Знак"/>
    <w:basedOn w:val="a0"/>
    <w:link w:val="a5"/>
    <w:uiPriority w:val="99"/>
    <w:semiHidden/>
    <w:rsid w:val="004A6AE1"/>
    <w:rPr>
      <w:rFonts w:ascii="Tilda Sans" w:hAnsi="Tilda Sans" w:cs="Tilda Sans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20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0BC5"/>
  </w:style>
  <w:style w:type="paragraph" w:styleId="a9">
    <w:name w:val="footer"/>
    <w:basedOn w:val="a"/>
    <w:link w:val="aa"/>
    <w:uiPriority w:val="99"/>
    <w:unhideWhenUsed/>
    <w:rsid w:val="00920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0BC5"/>
  </w:style>
  <w:style w:type="character" w:styleId="ab">
    <w:name w:val="annotation reference"/>
    <w:basedOn w:val="a0"/>
    <w:uiPriority w:val="99"/>
    <w:semiHidden/>
    <w:unhideWhenUsed/>
    <w:rsid w:val="000B41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B41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B41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B41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B41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5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05061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72980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2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33092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8595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9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D9614-53FD-412B-A5EA-79A074EAF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DENKIRS</dc:creator>
  <cp:keywords/>
  <dc:description/>
  <cp:lastModifiedBy>DENKIRS</cp:lastModifiedBy>
  <cp:revision>5</cp:revision>
  <cp:lastPrinted>2026-03-16T13:36:00Z</cp:lastPrinted>
  <dcterms:created xsi:type="dcterms:W3CDTF">2026-04-21T12:03:00Z</dcterms:created>
  <dcterms:modified xsi:type="dcterms:W3CDTF">2026-10-22T06:37:00Z</dcterms:modified>
</cp:coreProperties>
</file>